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2" w:rsidRDefault="00A07A40">
      <w:hyperlink r:id="rId4" w:history="1">
        <w:r>
          <w:rPr>
            <w:rStyle w:val="Collegamentoipertestuale"/>
          </w:rPr>
          <w:t>https://www.gonews.it/2020/01/29/per-fare-un-tavolo-coeso-evento-montaione/</w:t>
        </w:r>
      </w:hyperlink>
      <w:bookmarkStart w:id="0" w:name="_GoBack"/>
      <w:bookmarkEnd w:id="0"/>
    </w:p>
    <w:sectPr w:rsidR="000A1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8"/>
    <w:rsid w:val="000A1C62"/>
    <w:rsid w:val="00A07A40"/>
    <w:rsid w:val="00D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A7A5-8637-44E4-A513-469E90F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news.it/2020/01/29/per-fare-un-tavolo-coeso-evento-monta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Fioretti</dc:creator>
  <cp:keywords/>
  <dc:description/>
  <cp:lastModifiedBy>Fabrizio Fioretti</cp:lastModifiedBy>
  <cp:revision>2</cp:revision>
  <dcterms:created xsi:type="dcterms:W3CDTF">2020-01-30T13:45:00Z</dcterms:created>
  <dcterms:modified xsi:type="dcterms:W3CDTF">2020-01-30T13:46:00Z</dcterms:modified>
</cp:coreProperties>
</file>